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55" w:rsidRDefault="00532B55" w:rsidP="00532B55">
      <w:pPr>
        <w:pStyle w:val="1"/>
        <w:jc w:val="center"/>
        <w:rPr>
          <w:rFonts w:ascii="Abril Fatface" w:hAnsi="Abril Fatface"/>
          <w:b w:val="0"/>
          <w:bCs w:val="0"/>
          <w:color w:val="AE5129"/>
        </w:rPr>
      </w:pPr>
      <w:r>
        <w:rPr>
          <w:rFonts w:ascii="Abril Fatface" w:hAnsi="Abril Fatface"/>
          <w:b w:val="0"/>
          <w:bCs w:val="0"/>
          <w:color w:val="AE5129"/>
        </w:rPr>
        <w:t xml:space="preserve">Медицинские услуги санатории </w:t>
      </w:r>
      <w:r>
        <w:rPr>
          <w:rFonts w:ascii="Abril Fatface" w:hAnsi="Abril Fatface" w:hint="eastAsia"/>
          <w:b w:val="0"/>
          <w:bCs w:val="0"/>
          <w:color w:val="AE5129"/>
        </w:rPr>
        <w:t>«</w:t>
      </w:r>
      <w:r>
        <w:rPr>
          <w:rFonts w:ascii="Abril Fatface" w:hAnsi="Abril Fatface"/>
          <w:b w:val="0"/>
          <w:bCs w:val="0"/>
          <w:color w:val="AE5129"/>
        </w:rPr>
        <w:t>Городецкий</w:t>
      </w:r>
      <w:r>
        <w:rPr>
          <w:rFonts w:ascii="Abril Fatface" w:hAnsi="Abril Fatface" w:hint="eastAsia"/>
          <w:b w:val="0"/>
          <w:bCs w:val="0"/>
          <w:color w:val="AE5129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7747"/>
        <w:gridCol w:w="1397"/>
      </w:tblGrid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Первичное обследование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Прием  врача – специалиста первичный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380,00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Прием  врача – специалиста повторный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285,00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Консультация врача </w:t>
            </w:r>
            <w:proofErr w:type="spellStart"/>
            <w:proofErr w:type="gramStart"/>
            <w:r>
              <w:t>акушер-гинеколога</w:t>
            </w:r>
            <w:proofErr w:type="spellEnd"/>
            <w:proofErr w:type="gramEnd"/>
            <w:r>
              <w:t>  первичная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Консультация врача </w:t>
            </w:r>
            <w:proofErr w:type="spellStart"/>
            <w:proofErr w:type="gramStart"/>
            <w:r>
              <w:t>акушер-гинеколога</w:t>
            </w:r>
            <w:proofErr w:type="spellEnd"/>
            <w:proofErr w:type="gramEnd"/>
            <w:r>
              <w:t xml:space="preserve"> повторная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Консультация врача – уролога первичная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Консультация врача – уролога повторная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335,00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Консультация заведующего отделением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Лабораторные методы исследования (</w:t>
            </w:r>
            <w:proofErr w:type="gramStart"/>
            <w:r>
              <w:t>см</w:t>
            </w:r>
            <w:proofErr w:type="gramEnd"/>
            <w:r>
              <w:t xml:space="preserve"> приложение № 1)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Функциональная диагностика (</w:t>
            </w:r>
            <w:proofErr w:type="gramStart"/>
            <w:r>
              <w:t>см</w:t>
            </w:r>
            <w:proofErr w:type="gramEnd"/>
            <w:r>
              <w:t xml:space="preserve"> приложение № 2)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Физиотерапия: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Гальванизация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Электрофорез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Диадинамические токи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Интерференционные токи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Синусоидально модулированные токи (СМТ)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Дарсонвализация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     100,00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(ПЕМП)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магнитотерапия</w:t>
            </w:r>
            <w:proofErr w:type="spellEnd"/>
            <w:r>
              <w:t xml:space="preserve"> «Колибри»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конечностей «Полюс – 2»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Ультразвук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Лазеротерапия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Урологическое </w:t>
            </w:r>
            <w:proofErr w:type="spellStart"/>
            <w:r>
              <w:t>лазеролечение</w:t>
            </w:r>
            <w:proofErr w:type="spellEnd"/>
            <w:r>
              <w:t>  «</w:t>
            </w:r>
            <w:proofErr w:type="spellStart"/>
            <w:r>
              <w:t>Аэлтис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260,00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ТЭС «Транс аир»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Ингаляции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Кислородный коктейль  (1 стакан)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Тум</w:t>
            </w:r>
            <w:proofErr w:type="spellEnd"/>
            <w:r>
              <w:t xml:space="preserve"> (1 стакан)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Сухая радоновая ванна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275,00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Сухая углекислая ванна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275,00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Электростимуляция, «</w:t>
            </w:r>
            <w:proofErr w:type="spellStart"/>
            <w:r>
              <w:t>Миотон</w:t>
            </w:r>
            <w:proofErr w:type="spellEnd"/>
            <w:r>
              <w:t>», «Ярило», «</w:t>
            </w:r>
            <w:proofErr w:type="spellStart"/>
            <w:r>
              <w:t>Яровит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265,00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КВЧ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Светолечение, УФО, КУ</w:t>
            </w:r>
            <w:proofErr w:type="gramStart"/>
            <w:r>
              <w:t>Ф(</w:t>
            </w:r>
            <w:proofErr w:type="gramEnd"/>
            <w:r>
              <w:t>ТУБУС)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ДМВ, СМВ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     105,00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Вытяжение позвоночника с вибромассажем «</w:t>
            </w:r>
            <w:proofErr w:type="spellStart"/>
            <w:r>
              <w:t>Ормед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240,00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Тюбаж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Аэроионотерапия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Иглорефлексотерапия </w:t>
            </w:r>
            <w:proofErr w:type="gramStart"/>
            <w:r>
              <w:t xml:space="preserve">( </w:t>
            </w:r>
            <w:proofErr w:type="gramEnd"/>
            <w:r>
              <w:t>без стоимости комплекта игл)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Занятия в тренажерном зале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205,00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Вытяжение «</w:t>
            </w:r>
            <w:proofErr w:type="spellStart"/>
            <w:r>
              <w:t>Грэвитрин</w:t>
            </w:r>
            <w:proofErr w:type="spellEnd"/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Групповое  занятие ЛФК в зале (10 чел) (длительность 20 мин)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Индивидуальные занятия ЛФК (длительность 20 мин)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Кишечное орошение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Микроклизмы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Гальваногрязелечение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     105,00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Грязелечение (1 сеанс):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-малая аппликация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-большая аппликация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240,00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-урологическое грязелечение (ректальные тампоны)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-гинекологическое грязелечение (вагинальные тампоны)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Гинекологическое орошение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Водолечение (1 сеанс):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-ванны жемчужные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-ванны  жемчужно-минеральные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-ванны хвойные, </w:t>
            </w:r>
            <w:proofErr w:type="spellStart"/>
            <w:r>
              <w:t>йодобромные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-ванны скипидарные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-ванны с минеральной водой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Душ Каскадный, циркулярный,  «</w:t>
            </w:r>
            <w:proofErr w:type="spellStart"/>
            <w:r>
              <w:t>Шарко</w:t>
            </w:r>
            <w:proofErr w:type="spellEnd"/>
            <w:r>
              <w:t>», «Восходящий»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Турбулентный массаж (Джакузи)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165,00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Бассейн – лечебное плавание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Подводный душ – массаж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295,00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Гирудотерапия  (три пиявки)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480,00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Эндоэкологическая</w:t>
            </w:r>
            <w:proofErr w:type="spellEnd"/>
            <w:r>
              <w:t xml:space="preserve"> очистка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662,00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Апитерапия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330,00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Массаж: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gramStart"/>
            <w:r>
              <w:t>— ручной  (1 ед.) (длительность 10 мин) (поясница, 1 сустав, голова, кисть, стопа)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210,00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— ручной (1,5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) (длительность 15 мин) (шейно-воротниковая зона, </w:t>
            </w:r>
            <w:proofErr w:type="spellStart"/>
            <w:r>
              <w:t>рука,нога</w:t>
            </w:r>
            <w:proofErr w:type="spellEnd"/>
            <w:r>
              <w:t>, шейно-грудной отдел позвоночника)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315,00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— ручной массаж (2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 (длительность 20 мин)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360,00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— ручной (2,5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 (длительность 25 мин) (спина)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410,00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— ручной (3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 (длительность 30 мин)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455,00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— общий массаж (длительность 1 час)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1080,00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— пневмомассаж  аппаратный </w:t>
            </w:r>
            <w:proofErr w:type="gramStart"/>
            <w:r>
              <w:t xml:space="preserve">( </w:t>
            </w:r>
            <w:proofErr w:type="gramEnd"/>
            <w:r>
              <w:t>1 процедура – 20 мин)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— </w:t>
            </w:r>
            <w:proofErr w:type="spellStart"/>
            <w:r>
              <w:t>лимфодренажный</w:t>
            </w:r>
            <w:proofErr w:type="spellEnd"/>
            <w:r>
              <w:t xml:space="preserve"> массаж ручной 1 конечности ( 1,5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 (длительность 15 мин)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310,00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— тибетский массаж (длительность 1 час)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1080,00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-урологический массаж (длительность 10 мин)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320,00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Инъекции (без стоимости лекарств):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-подкожная инъекция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-внутримышечная инъекция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-внутривенная струйная инъекция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-внутривенная капельная инъекция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Психотерапия (лечебный сеанс групповой) (аутотренинг)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55,00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№5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2610,00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№7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3050,00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Гепатологическая</w:t>
            </w:r>
            <w:proofErr w:type="spellEnd"/>
            <w:r>
              <w:t xml:space="preserve"> программа №10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3700,00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Обучение в «Школе будущих мам»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Обучение в «Школе самоконтроля диабета»</w:t>
            </w: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532B55" w:rsidTr="00532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</w:p>
        </w:tc>
      </w:tr>
    </w:tbl>
    <w:p w:rsidR="00532B55" w:rsidRDefault="00532B55" w:rsidP="00532B55">
      <w:pPr>
        <w:pStyle w:val="3"/>
        <w:rPr>
          <w:b w:val="0"/>
          <w:bCs w:val="0"/>
        </w:rPr>
      </w:pPr>
      <w:r>
        <w:rPr>
          <w:b w:val="0"/>
          <w:bCs w:val="0"/>
        </w:rPr>
        <w:lastRenderedPageBreak/>
        <w:t>ЛАБОРАТОРНЫЕ МЕТОДЫ ИССЛЕДОВАНИЙ</w:t>
      </w:r>
    </w:p>
    <w:p w:rsidR="00532B55" w:rsidRDefault="00532B55" w:rsidP="00532B55">
      <w:pPr>
        <w:pStyle w:val="5"/>
        <w:rPr>
          <w:b/>
          <w:bCs/>
        </w:rPr>
      </w:pPr>
      <w:r>
        <w:rPr>
          <w:b/>
          <w:bCs/>
        </w:rPr>
        <w:t>Клинические исследования</w:t>
      </w:r>
    </w:p>
    <w:tbl>
      <w:tblPr>
        <w:tblW w:w="9321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30"/>
        <w:gridCol w:w="6408"/>
        <w:gridCol w:w="153"/>
        <w:gridCol w:w="2411"/>
      </w:tblGrid>
      <w:tr w:rsidR="00532B55" w:rsidTr="00532B55">
        <w:trPr>
          <w:tblCellSpacing w:w="15" w:type="dxa"/>
        </w:trPr>
        <w:tc>
          <w:tcPr>
            <w:tcW w:w="304" w:type="dxa"/>
            <w:gridSpan w:val="2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378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519" w:type="dxa"/>
            <w:gridSpan w:val="2"/>
            <w:vAlign w:val="center"/>
            <w:hideMark/>
          </w:tcPr>
          <w:p w:rsidR="00532B55" w:rsidRDefault="00532B55" w:rsidP="00532B55">
            <w:pPr>
              <w:ind w:left="-512" w:right="1324" w:firstLine="512"/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Общий анализ крови (краткий)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200,00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Общий анализ крови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250,00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времени кровотечения, свертывания</w:t>
            </w:r>
            <w:proofErr w:type="gramStart"/>
            <w:r>
              <w:t xml:space="preserve"> ,</w:t>
            </w:r>
            <w:proofErr w:type="gramEnd"/>
            <w:r>
              <w:t xml:space="preserve"> определение количества тромбоцитов крови с лейкоцитарной формулой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115,00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Общий анализ мочи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115,00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Анализ мочи по </w:t>
            </w:r>
            <w:proofErr w:type="spellStart"/>
            <w:r>
              <w:t>Зимницкому</w:t>
            </w:r>
            <w:proofErr w:type="spellEnd"/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Анализ мочи по Нечипоренко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90,00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мокроты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Копрологическое</w:t>
            </w:r>
            <w:proofErr w:type="spellEnd"/>
            <w:r>
              <w:t xml:space="preserve"> исследование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145,00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кала на яйца глистов и простейшие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115,00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Анализ кала на скрытую кровь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45,00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простатического сока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265,00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Исследование </w:t>
            </w:r>
            <w:proofErr w:type="spellStart"/>
            <w:r>
              <w:t>эякулята</w:t>
            </w:r>
            <w:proofErr w:type="spellEnd"/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310,00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гинекологических мазков на флору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170,00</w:t>
            </w:r>
          </w:p>
        </w:tc>
      </w:tr>
      <w:tr w:rsidR="00532B55" w:rsidTr="00532B55">
        <w:trPr>
          <w:tblCellSpacing w:w="15" w:type="dxa"/>
        </w:trPr>
        <w:tc>
          <w:tcPr>
            <w:tcW w:w="274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561" w:type="dxa"/>
            <w:gridSpan w:val="3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глюкозы в моче, определение ацетона в моче</w:t>
            </w:r>
          </w:p>
        </w:tc>
        <w:tc>
          <w:tcPr>
            <w:tcW w:w="236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70,00</w:t>
            </w:r>
          </w:p>
        </w:tc>
      </w:tr>
    </w:tbl>
    <w:p w:rsidR="00532B55" w:rsidRDefault="00532B55" w:rsidP="00532B55">
      <w:pPr>
        <w:pStyle w:val="3"/>
        <w:rPr>
          <w:b w:val="0"/>
          <w:bCs w:val="0"/>
        </w:rPr>
      </w:pPr>
      <w:r>
        <w:rPr>
          <w:b w:val="0"/>
          <w:bCs w:val="0"/>
        </w:rPr>
        <w:t>ЛАБОРАТОРНЫЕ МЕТОДЫ ИССЛЕДОВАНИЙ</w:t>
      </w:r>
    </w:p>
    <w:p w:rsidR="00532B55" w:rsidRDefault="00532B55" w:rsidP="00532B55">
      <w:pPr>
        <w:pStyle w:val="5"/>
        <w:rPr>
          <w:b/>
          <w:bCs/>
        </w:rPr>
      </w:pPr>
      <w:r>
        <w:rPr>
          <w:b/>
          <w:bCs/>
        </w:rPr>
        <w:t>Биохимические исследования</w:t>
      </w:r>
    </w:p>
    <w:tbl>
      <w:tblPr>
        <w:tblW w:w="9387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6792"/>
        <w:gridCol w:w="2227"/>
      </w:tblGrid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свободного и связанного  билирубина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220,00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глюкозы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амилазы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мочевой кислоты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мочевины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общего белка  в крови, альбуминов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125,00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 Исследование уровня  </w:t>
            </w:r>
            <w:proofErr w:type="spellStart"/>
            <w:r>
              <w:t>аспарат</w:t>
            </w:r>
            <w:proofErr w:type="spellEnd"/>
            <w:r>
              <w:t xml:space="preserve"> – </w:t>
            </w:r>
            <w:proofErr w:type="spellStart"/>
            <w:r>
              <w:t>трансаминазы</w:t>
            </w:r>
            <w:proofErr w:type="spellEnd"/>
            <w:r>
              <w:t xml:space="preserve"> в крови (АСАТ)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Исследование уровня  </w:t>
            </w:r>
            <w:proofErr w:type="spellStart"/>
            <w:r>
              <w:t>аланин</w:t>
            </w:r>
            <w:proofErr w:type="spellEnd"/>
            <w:r>
              <w:t xml:space="preserve"> — </w:t>
            </w:r>
            <w:proofErr w:type="spellStart"/>
            <w:r>
              <w:t>трансаминазы</w:t>
            </w:r>
            <w:proofErr w:type="spellEnd"/>
            <w:r>
              <w:t xml:space="preserve"> в крови (АЛАТ)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Исследование уровня </w:t>
            </w:r>
            <w:proofErr w:type="spellStart"/>
            <w:r>
              <w:t>триглицеридов</w:t>
            </w:r>
            <w:proofErr w:type="spellEnd"/>
            <w:r>
              <w:t xml:space="preserve">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Исследование уровня  холестерина в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135,00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 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Анализ крови по оценке липидного обмена биохимический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330,00</w:t>
            </w:r>
          </w:p>
        </w:tc>
      </w:tr>
      <w:tr w:rsidR="00532B55" w:rsidTr="00532B55">
        <w:trPr>
          <w:tblCellSpacing w:w="15" w:type="dxa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Определение  </w:t>
            </w:r>
            <w:proofErr w:type="spellStart"/>
            <w:r>
              <w:t>протромбинового</w:t>
            </w:r>
            <w:proofErr w:type="spellEnd"/>
            <w:r>
              <w:t>  индекса (ПТИ), МНО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125,00</w:t>
            </w:r>
          </w:p>
        </w:tc>
      </w:tr>
    </w:tbl>
    <w:p w:rsidR="00532B55" w:rsidRDefault="00532B55" w:rsidP="00532B55">
      <w:pPr>
        <w:pStyle w:val="3"/>
        <w:rPr>
          <w:b w:val="0"/>
          <w:bCs w:val="0"/>
        </w:rPr>
      </w:pPr>
      <w:r>
        <w:rPr>
          <w:b w:val="0"/>
          <w:bCs w:val="0"/>
        </w:rPr>
        <w:t>ЛАБОРАТОРНЫЕ МЕТОДЫ ИССЛЕДОВАНИЙ</w:t>
      </w:r>
    </w:p>
    <w:p w:rsidR="00532B55" w:rsidRDefault="00532B55" w:rsidP="00532B55">
      <w:pPr>
        <w:pStyle w:val="5"/>
        <w:rPr>
          <w:b/>
          <w:bCs/>
        </w:rPr>
      </w:pPr>
      <w:r>
        <w:rPr>
          <w:b/>
          <w:bCs/>
        </w:rPr>
        <w:t>Прочие исследования</w:t>
      </w:r>
    </w:p>
    <w:tbl>
      <w:tblPr>
        <w:tblW w:w="9319" w:type="dxa"/>
        <w:tblCellSpacing w:w="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6811"/>
        <w:gridCol w:w="2187"/>
      </w:tblGrid>
      <w:tr w:rsidR="00532B55" w:rsidTr="00532B55">
        <w:trPr>
          <w:tblCellSpacing w:w="15" w:type="dxa"/>
        </w:trPr>
        <w:tc>
          <w:tcPr>
            <w:tcW w:w="27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781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142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532B55" w:rsidTr="00532B55">
        <w:trPr>
          <w:tblCellSpacing w:w="15" w:type="dxa"/>
        </w:trPr>
        <w:tc>
          <w:tcPr>
            <w:tcW w:w="276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781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RW</w:t>
            </w:r>
          </w:p>
        </w:tc>
        <w:tc>
          <w:tcPr>
            <w:tcW w:w="2142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140,00</w:t>
            </w:r>
          </w:p>
        </w:tc>
      </w:tr>
    </w:tbl>
    <w:p w:rsidR="00532B55" w:rsidRDefault="00532B55" w:rsidP="00532B55">
      <w:pPr>
        <w:pStyle w:val="3"/>
        <w:rPr>
          <w:b w:val="0"/>
          <w:bCs w:val="0"/>
        </w:rPr>
      </w:pPr>
      <w:r>
        <w:rPr>
          <w:b w:val="0"/>
          <w:bCs w:val="0"/>
        </w:rPr>
        <w:t>ДИАГНОСТИКА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696"/>
        <w:gridCol w:w="2147"/>
      </w:tblGrid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УЗИ органов  брюшной полости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685,00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УЗИ органов малого таза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490,00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УЗИ </w:t>
            </w:r>
            <w:proofErr w:type="spellStart"/>
            <w:r>
              <w:t>почек+мочевого</w:t>
            </w:r>
            <w:proofErr w:type="spellEnd"/>
            <w:r>
              <w:t xml:space="preserve"> пузыря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385,00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УЗИ печени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265,00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УЗИ поджелудочной железы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265,00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УЗИ </w:t>
            </w:r>
            <w:proofErr w:type="spellStart"/>
            <w:r>
              <w:t>печени+желчного</w:t>
            </w:r>
            <w:proofErr w:type="spellEnd"/>
            <w:r>
              <w:t xml:space="preserve"> пузыря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385,00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УЗИ беременных (II-III триместр)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505,00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УЗИ беременных (I триместр)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355,00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  <w:r>
              <w:t xml:space="preserve"> (УЗИ сердца)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855,00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 xml:space="preserve">Обследование желудка с использованием </w:t>
            </w:r>
            <w:proofErr w:type="spellStart"/>
            <w:r>
              <w:t>Хелик-тест</w:t>
            </w:r>
            <w:proofErr w:type="spellEnd"/>
            <w:r>
              <w:t xml:space="preserve"> системы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360,00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Электрокардиограмма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Определение функций внешнего дыхания ФВД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300,00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Реоэнцефалография</w:t>
            </w:r>
            <w:proofErr w:type="spellEnd"/>
            <w:r>
              <w:t xml:space="preserve"> РЭГ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350,00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Реовазография</w:t>
            </w:r>
            <w:proofErr w:type="spellEnd"/>
            <w:r>
              <w:t xml:space="preserve"> РВГ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420,00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proofErr w:type="spellStart"/>
            <w:r>
              <w:t>Ректороманоскопия</w:t>
            </w:r>
            <w:proofErr w:type="spellEnd"/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570,00</w:t>
            </w:r>
          </w:p>
        </w:tc>
      </w:tr>
      <w:tr w:rsidR="00532B55" w:rsidTr="00532B55">
        <w:trPr>
          <w:tblCellSpacing w:w="15" w:type="dxa"/>
        </w:trPr>
        <w:tc>
          <w:tcPr>
            <w:tcW w:w="63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455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Рентгенография:</w:t>
            </w:r>
            <w:r>
              <w:br/>
              <w:t>Легких</w:t>
            </w:r>
            <w:r>
              <w:br/>
              <w:t>Сустава в 2-х проекциях</w:t>
            </w:r>
            <w:r>
              <w:br/>
              <w:t>Зубов</w:t>
            </w:r>
            <w:r>
              <w:br/>
              <w:t>Позвоночника (в двух  проекциях)</w:t>
            </w:r>
          </w:p>
        </w:tc>
        <w:tc>
          <w:tcPr>
            <w:tcW w:w="2280" w:type="dxa"/>
            <w:vAlign w:val="center"/>
            <w:hideMark/>
          </w:tcPr>
          <w:p w:rsidR="00532B55" w:rsidRDefault="00532B55">
            <w:pPr>
              <w:rPr>
                <w:sz w:val="24"/>
                <w:szCs w:val="24"/>
              </w:rPr>
            </w:pPr>
            <w:r>
              <w:t>405,00</w:t>
            </w:r>
            <w:r>
              <w:br/>
              <w:t>305,00</w:t>
            </w:r>
            <w:r>
              <w:br/>
              <w:t>175,00</w:t>
            </w:r>
            <w:r>
              <w:br/>
              <w:t>405,00</w:t>
            </w:r>
          </w:p>
        </w:tc>
      </w:tr>
    </w:tbl>
    <w:p w:rsidR="00201893" w:rsidRPr="00532B55" w:rsidRDefault="00201893" w:rsidP="00532B55"/>
    <w:sectPr w:rsidR="00201893" w:rsidRPr="00532B55" w:rsidSect="00964A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71" w:rsidRDefault="00093971" w:rsidP="00093971">
      <w:pPr>
        <w:spacing w:after="0" w:line="240" w:lineRule="auto"/>
      </w:pPr>
      <w:r>
        <w:separator/>
      </w:r>
    </w:p>
  </w:endnote>
  <w:endnote w:type="continuationSeparator" w:id="1">
    <w:p w:rsidR="00093971" w:rsidRDefault="00093971" w:rsidP="000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ril Fat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71" w:rsidRDefault="00093971" w:rsidP="00093971">
      <w:pPr>
        <w:spacing w:after="0" w:line="240" w:lineRule="auto"/>
      </w:pPr>
      <w:r>
        <w:separator/>
      </w:r>
    </w:p>
  </w:footnote>
  <w:footnote w:type="continuationSeparator" w:id="1">
    <w:p w:rsidR="00093971" w:rsidRDefault="00093971" w:rsidP="0009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71" w:rsidRPr="00093971" w:rsidRDefault="00093971" w:rsidP="00093971">
    <w:pPr>
      <w:pStyle w:val="a9"/>
      <w:jc w:val="right"/>
      <w:rPr>
        <w:sz w:val="20"/>
        <w:szCs w:val="20"/>
      </w:rPr>
    </w:pPr>
    <w:r w:rsidRPr="00093971">
      <w:rPr>
        <w:rStyle w:val="aa"/>
        <w:sz w:val="20"/>
        <w:szCs w:val="20"/>
      </w:rPr>
      <w:t>Администратор:</w:t>
    </w:r>
    <w:r w:rsidRPr="00093971">
      <w:rPr>
        <w:sz w:val="20"/>
        <w:szCs w:val="20"/>
      </w:rPr>
      <w:t xml:space="preserve"> 8 (902) 331-70-74</w:t>
    </w:r>
    <w:r w:rsidRPr="00093971">
      <w:rPr>
        <w:sz w:val="20"/>
        <w:szCs w:val="20"/>
      </w:rPr>
      <w:br/>
    </w:r>
    <w:proofErr w:type="spellStart"/>
    <w:r w:rsidRPr="00093971">
      <w:rPr>
        <w:rStyle w:val="aa"/>
        <w:sz w:val="20"/>
        <w:szCs w:val="20"/>
      </w:rPr>
      <w:t>E-mail</w:t>
    </w:r>
    <w:proofErr w:type="spellEnd"/>
    <w:r w:rsidRPr="00093971">
      <w:rPr>
        <w:rStyle w:val="aa"/>
        <w:sz w:val="20"/>
        <w:szCs w:val="20"/>
      </w:rPr>
      <w:t>:</w:t>
    </w:r>
    <w:r w:rsidRPr="00093971">
      <w:rPr>
        <w:sz w:val="20"/>
        <w:szCs w:val="20"/>
      </w:rPr>
      <w:t> </w:t>
    </w:r>
    <w:r w:rsidRPr="00093971">
      <w:rPr>
        <w:rStyle w:val="aa"/>
        <w:color w:val="0000FF"/>
        <w:sz w:val="20"/>
        <w:szCs w:val="20"/>
        <w:u w:val="single"/>
      </w:rPr>
      <w:t>nashvek@bk.ru</w:t>
    </w:r>
    <w:r w:rsidRPr="00093971">
      <w:rPr>
        <w:sz w:val="20"/>
        <w:szCs w:val="20"/>
      </w:rPr>
      <w:br/>
    </w:r>
    <w:r w:rsidRPr="00093971">
      <w:rPr>
        <w:rStyle w:val="aa"/>
        <w:sz w:val="20"/>
        <w:szCs w:val="20"/>
      </w:rPr>
      <w:t>Режим работы:</w:t>
    </w:r>
    <w:r w:rsidRPr="00093971">
      <w:rPr>
        <w:sz w:val="20"/>
        <w:szCs w:val="20"/>
      </w:rPr>
      <w:t> </w:t>
    </w:r>
    <w:proofErr w:type="spellStart"/>
    <w:r w:rsidRPr="00093971">
      <w:rPr>
        <w:sz w:val="20"/>
        <w:szCs w:val="20"/>
      </w:rPr>
      <w:t>пн-пт</w:t>
    </w:r>
    <w:proofErr w:type="spellEnd"/>
    <w:r w:rsidRPr="00093971">
      <w:rPr>
        <w:sz w:val="20"/>
        <w:szCs w:val="20"/>
      </w:rPr>
      <w:t xml:space="preserve"> с 09-00 до 18-00, </w:t>
    </w:r>
    <w:proofErr w:type="spellStart"/>
    <w:r w:rsidRPr="00093971">
      <w:rPr>
        <w:sz w:val="20"/>
        <w:szCs w:val="20"/>
      </w:rPr>
      <w:t>суб</w:t>
    </w:r>
    <w:proofErr w:type="spellEnd"/>
    <w:r w:rsidRPr="00093971">
      <w:rPr>
        <w:sz w:val="20"/>
        <w:szCs w:val="20"/>
      </w:rPr>
      <w:t xml:space="preserve"> с 10-00 до 15-00</w:t>
    </w:r>
  </w:p>
  <w:p w:rsidR="00093971" w:rsidRDefault="000939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5D6"/>
    <w:rsid w:val="00045AA4"/>
    <w:rsid w:val="00093971"/>
    <w:rsid w:val="00201893"/>
    <w:rsid w:val="00532B55"/>
    <w:rsid w:val="005D25D6"/>
    <w:rsid w:val="00964A07"/>
    <w:rsid w:val="00B30144"/>
    <w:rsid w:val="00B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07"/>
  </w:style>
  <w:style w:type="paragraph" w:styleId="1">
    <w:name w:val="heading 1"/>
    <w:basedOn w:val="a"/>
    <w:next w:val="a"/>
    <w:link w:val="10"/>
    <w:uiPriority w:val="9"/>
    <w:qFormat/>
    <w:rsid w:val="0053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0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B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1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2B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09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971"/>
  </w:style>
  <w:style w:type="paragraph" w:styleId="a7">
    <w:name w:val="footer"/>
    <w:basedOn w:val="a"/>
    <w:link w:val="a8"/>
    <w:uiPriority w:val="99"/>
    <w:semiHidden/>
    <w:unhideWhenUsed/>
    <w:rsid w:val="0009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971"/>
  </w:style>
  <w:style w:type="paragraph" w:styleId="a9">
    <w:name w:val="Normal (Web)"/>
    <w:basedOn w:val="a"/>
    <w:uiPriority w:val="99"/>
    <w:semiHidden/>
    <w:unhideWhenUsed/>
    <w:rsid w:val="0009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93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0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5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0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0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7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cp:lastPrinted>2016-10-14T10:39:00Z</cp:lastPrinted>
  <dcterms:created xsi:type="dcterms:W3CDTF">2016-10-14T13:15:00Z</dcterms:created>
  <dcterms:modified xsi:type="dcterms:W3CDTF">2016-10-14T13:15:00Z</dcterms:modified>
</cp:coreProperties>
</file>