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40" w:rsidRPr="00DD6540" w:rsidRDefault="00DD6540" w:rsidP="00DD6540">
      <w:pPr>
        <w:spacing w:after="0" w:line="245" w:lineRule="atLeast"/>
        <w:jc w:val="center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proofErr w:type="gramStart"/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>П</w:t>
      </w:r>
      <w:proofErr w:type="gramEnd"/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 xml:space="preserve"> Р А Й С – Л И С Т</w:t>
      </w:r>
    </w:p>
    <w:p w:rsidR="00DD6540" w:rsidRPr="00DD6540" w:rsidRDefault="00DD6540" w:rsidP="00DD6540">
      <w:pPr>
        <w:spacing w:after="0" w:line="245" w:lineRule="atLeast"/>
        <w:jc w:val="center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>на медицинские процедуры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FEB"/>
        <w:tblCellMar>
          <w:left w:w="0" w:type="dxa"/>
          <w:right w:w="0" w:type="dxa"/>
        </w:tblCellMar>
        <w:tblLook w:val="04A0"/>
      </w:tblPr>
      <w:tblGrid>
        <w:gridCol w:w="5995"/>
        <w:gridCol w:w="1168"/>
        <w:gridCol w:w="1182"/>
        <w:gridCol w:w="757"/>
      </w:tblGrid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                </w:t>
            </w:r>
          </w:p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Наименование процедуры</w:t>
            </w:r>
          </w:p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Время процедур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Стоимость</w:t>
            </w:r>
          </w:p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процедуры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Первичный прием врача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Повторный прием врача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Определение уровня сахара крови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ЭКГ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1.Сеанс ГКТ с применением индивидуального наконечника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2.Сеанс ГКТ 3 процедуры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3.Сеанс ГКТ 5 процедур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4.Наконечник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3050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9494B"/>
                <w:kern w:val="36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kern w:val="36"/>
                <w:sz w:val="19"/>
                <w:szCs w:val="19"/>
                <w:lang w:eastAsia="ru-RU"/>
              </w:rPr>
              <w:t>Водотеплолечение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kern w:val="36"/>
                <w:sz w:val="19"/>
                <w:szCs w:val="19"/>
                <w:lang w:eastAsia="ru-RU"/>
              </w:rPr>
              <w:t>       Бальнеотерапия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Гидромассажная ванна «Аризона» -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  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гидр</w:t>
            </w: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-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аэромассаж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всего тела.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СПА-гидромассажные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ванны.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Процедура включает в себя одновременно: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гидро</w:t>
            </w:r>
            <w:proofErr w:type="spellEnd"/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-,  </w:t>
            </w:r>
            <w:proofErr w:type="spellStart"/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арома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 – программы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Ванна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релаксирующая</w:t>
            </w:r>
            <w:proofErr w:type="spellEnd"/>
          </w:p>
          <w:p w:rsidR="00DD6540" w:rsidRPr="00DD6540" w:rsidRDefault="00DD6540" w:rsidP="00DD6540">
            <w:pPr>
              <w:numPr>
                <w:ilvl w:val="0"/>
                <w:numId w:val="1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 морской солью</w:t>
            </w:r>
          </w:p>
          <w:p w:rsidR="00DD6540" w:rsidRPr="00DD6540" w:rsidRDefault="00DD6540" w:rsidP="00DD6540">
            <w:pPr>
              <w:numPr>
                <w:ilvl w:val="0"/>
                <w:numId w:val="1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 хвойным экстрактом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230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. Гидромассажная ванна с лечебным экстрактом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Томед-аква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390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5.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ЭНИО – душ –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ионизированная (активированная) вода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Жемчужная молочная ванна «Клеопатра»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кожа насыщается молочными протеинами и растворимым коллагеном.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«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Janssen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», Германия.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7.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«Альпийская сауна»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- мини-сауна для тела (голова остаётся открытой), в сочетании с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ароматерапией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и душем из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структурированоой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воды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320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Талассованна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на похудение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«ALGOTERM»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на основе морских водорослей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9.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SPA-GLAMUR: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солевой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+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релаксирующий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массаж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1940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10.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NEW!!! «Медовый шарм»: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талассованна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с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аромамаслами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 xml:space="preserve">+ медовое обертывание +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релаксирующий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массаж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01:30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1950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11.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Медовое обертывание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– питает и подтягивает кожу, улучшает 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микроциркуляцию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12.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SPA – массаж тела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релаксирующий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1200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13.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«АДАМ и ЕВА»: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«Альпийская сауна» или гидромассажная ванна + шоколадное обертывание «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Janssen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», Германия +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релаксирующий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массаж тела!!!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2:00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2900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Физиотерапия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дети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2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Амплипульс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, ДМВ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Ингаляция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45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4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КУФ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45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5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Светотерапия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на аппарате «Коралл»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6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7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Лазеротерапия «Узор-2К» (область спины приравнивается к трем зонам)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зона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8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Ультразвуковая терапия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numPr>
                <w:ilvl w:val="0"/>
                <w:numId w:val="9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Д*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Арсонваль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процедура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Хромотерапия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: лечение цветом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Аэроионотерапия: лечение ионизированным воздухом + солевая лампа,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релаксирующая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музыка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Грязелечение: аппликации лечебной пастой  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Томед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зона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NEW!!! Циркулярный душ – точечный массаж всего тела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00:05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NEW!!! 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Озонотерапия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: используется для лечения более чем 130 различных заболеваний, а также для профилактики болезней, омоложения организма, повышения сопротивляемости агрессивным факторам среды и стрессам.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Консультация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врача-озонотерапевта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Лечебно-профилактическая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озонотерапия</w:t>
            </w:r>
            <w:proofErr w:type="spellEnd"/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Внутривенное введение 200 мл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Аутогемотерапия с озоном в/</w:t>
            </w: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инъекция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Блокада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паравертебральной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зоны шейно-грудного отдела позвоночника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Блокада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паравертебральной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зоны пояснично-крестцового отдела позвоночника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Периартикулярное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обкалывание + внутрисуставное введение 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озона в коленный сустав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Периартикулярное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обкалывание + внутрисуставное введение озона в голеностопный  сустав</w:t>
            </w:r>
          </w:p>
          <w:p w:rsidR="00DD6540" w:rsidRPr="00DD6540" w:rsidRDefault="00DD6540" w:rsidP="00DD6540">
            <w:pPr>
              <w:numPr>
                <w:ilvl w:val="0"/>
                <w:numId w:val="10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Ректальные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инсуфляции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Антицеллюлитная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азонотерапия</w:t>
            </w:r>
            <w:proofErr w:type="spellEnd"/>
          </w:p>
          <w:p w:rsidR="00DD6540" w:rsidRPr="00DD6540" w:rsidRDefault="00DD6540" w:rsidP="00DD6540">
            <w:pPr>
              <w:numPr>
                <w:ilvl w:val="0"/>
                <w:numId w:val="11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Подкожное введение озона (живот, бедро, плечо……)</w:t>
            </w:r>
          </w:p>
          <w:p w:rsidR="00DD6540" w:rsidRPr="00DD6540" w:rsidRDefault="00DD6540" w:rsidP="00DD6540">
            <w:pPr>
              <w:numPr>
                <w:ilvl w:val="0"/>
                <w:numId w:val="11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Мультиинжекторное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введение озона (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безхирургическая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липосакция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)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Косметическая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озонотерапия</w:t>
            </w:r>
            <w:proofErr w:type="spellEnd"/>
          </w:p>
          <w:p w:rsidR="00DD6540" w:rsidRPr="00DD6540" w:rsidRDefault="00DD6540" w:rsidP="00DD6540">
            <w:pPr>
              <w:numPr>
                <w:ilvl w:val="0"/>
                <w:numId w:val="12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Лицо</w:t>
            </w:r>
          </w:p>
          <w:p w:rsidR="00DD6540" w:rsidRPr="00DD6540" w:rsidRDefault="00DD6540" w:rsidP="00DD6540">
            <w:pPr>
              <w:numPr>
                <w:ilvl w:val="0"/>
                <w:numId w:val="12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Шея</w:t>
            </w:r>
          </w:p>
          <w:p w:rsidR="00DD6540" w:rsidRPr="00DD6540" w:rsidRDefault="00DD6540" w:rsidP="00DD6540">
            <w:pPr>
              <w:numPr>
                <w:ilvl w:val="0"/>
                <w:numId w:val="12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Зона декольте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зона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зона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300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lastRenderedPageBreak/>
              <w:t>Массаж лечебный классический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Шейно-воротниковая зона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Грудной отдел позвоночника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пояснично-крестцовой зоны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нижней конечности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верхней конечности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кисти и предплечья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плечевого сустава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тазобедренного сустава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спины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спинки у детей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ног у детей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Общий массаж у детей грудного и младшего возраста</w:t>
            </w:r>
          </w:p>
          <w:p w:rsidR="00DD6540" w:rsidRPr="00DD6540" w:rsidRDefault="00DD6540" w:rsidP="00DD6540">
            <w:pPr>
              <w:numPr>
                <w:ilvl w:val="0"/>
                <w:numId w:val="13"/>
              </w:numPr>
              <w:spacing w:after="120" w:line="245" w:lineRule="atLeast"/>
              <w:ind w:left="0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Массаж общий классический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10:00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520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1680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Массаж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антицеллюлитный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1. С массажным маслом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Талия, живот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Бёдра, ягодицы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Спина, плечи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2. С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антицеллюлитным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маслом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Талия, живот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Бёдра, ягодицы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   - Спина, плечи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890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680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920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Мануальная терапия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сеанс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Детензор-терапия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: щадящее вытяжение и разгрузка позвоночника на терапевтическом мате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00:45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сеанс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Кровать-массажер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«Нуга  Бест» NM - 5000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00:38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Процедурный кабинет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в/в капельные вливания</w:t>
            </w:r>
            <w:proofErr w:type="gram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/в инъекция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в/</w:t>
            </w: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инъекция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капельница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инъекция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 инъекция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Лечебная физкультура (ЛФК)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Тренажерный зал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200</w:t>
            </w:r>
          </w:p>
        </w:tc>
      </w:tr>
    </w:tbl>
    <w:p w:rsidR="00DD6540" w:rsidRPr="00DD6540" w:rsidRDefault="00DD6540" w:rsidP="00DD6540">
      <w:pPr>
        <w:spacing w:after="0" w:line="245" w:lineRule="atLeast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> </w:t>
      </w:r>
    </w:p>
    <w:p w:rsidR="00DD6540" w:rsidRPr="00DD6540" w:rsidRDefault="00DD6540" w:rsidP="00DD6540">
      <w:pPr>
        <w:spacing w:after="0" w:line="245" w:lineRule="atLeast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>Талассотерапия</w:t>
      </w:r>
      <w:r w:rsidRPr="00DD6540">
        <w:rPr>
          <w:rFonts w:ascii="Arial" w:eastAsia="Times New Roman" w:hAnsi="Arial" w:cs="Arial"/>
          <w:color w:val="49494B"/>
          <w:sz w:val="19"/>
          <w:lang w:eastAsia="ru-RU"/>
        </w:rPr>
        <w:t> </w:t>
      </w:r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– лечение морем – древнейший метод оздоровления и восстановления человека продуктами из водорослей, грязи и морской воды.</w:t>
      </w:r>
    </w:p>
    <w:p w:rsidR="00DD6540" w:rsidRPr="00DD6540" w:rsidRDefault="00DD6540" w:rsidP="00DD6540">
      <w:pPr>
        <w:spacing w:after="0" w:line="245" w:lineRule="atLeast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Каждая процедура</w:t>
      </w:r>
      <w:r w:rsidRPr="00DD6540">
        <w:rPr>
          <w:rFonts w:ascii="Arial" w:eastAsia="Times New Roman" w:hAnsi="Arial" w:cs="Arial"/>
          <w:color w:val="49494B"/>
          <w:sz w:val="19"/>
          <w:lang w:eastAsia="ru-RU"/>
        </w:rPr>
        <w:t> </w:t>
      </w:r>
      <w:r w:rsidRPr="00DD6540">
        <w:rPr>
          <w:rFonts w:ascii="Arial" w:eastAsia="Times New Roman" w:hAnsi="Arial" w:cs="Arial"/>
          <w:b/>
          <w:bCs/>
          <w:color w:val="49494B"/>
          <w:sz w:val="19"/>
          <w:lang w:eastAsia="ru-RU"/>
        </w:rPr>
        <w:t>ALGOTERM </w:t>
      </w:r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 xml:space="preserve">– это уникальный уход за вашей кожей, решение конкретной эстетической проблемы: лишний вес, </w:t>
      </w:r>
      <w:proofErr w:type="spellStart"/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целлюлит</w:t>
      </w:r>
      <w:proofErr w:type="spellEnd"/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, дряблость и сухость кожи,</w:t>
      </w:r>
    </w:p>
    <w:p w:rsidR="00DD6540" w:rsidRPr="00DD6540" w:rsidRDefault="00DD6540" w:rsidP="00DD6540">
      <w:pPr>
        <w:spacing w:after="217" w:line="245" w:lineRule="atLeast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proofErr w:type="spellStart"/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реминерализация</w:t>
      </w:r>
      <w:proofErr w:type="spellEnd"/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, восстановление всего организма и душевного равновесия.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FEB"/>
        <w:tblCellMar>
          <w:left w:w="0" w:type="dxa"/>
          <w:right w:w="0" w:type="dxa"/>
        </w:tblCellMar>
        <w:tblLook w:val="04A0"/>
      </w:tblPr>
      <w:tblGrid>
        <w:gridCol w:w="6217"/>
        <w:gridCol w:w="1369"/>
        <w:gridCol w:w="1516"/>
      </w:tblGrid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Эстетическая талассотерапия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ALGOTHERM Франция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Время процедуры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Стоимость процедуры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1. Базовый уход за кожей лица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–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 очищение,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, увлажнение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360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2. Массаж лица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180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3.СПА - Массаж лица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(лицо, шея, область декольте) с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талассомаслом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«ALGOTERM»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4. Специальная программа «Баланс» для проблемной кожи лица –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базовый уход, массаж, маска «ПЮРИФИАНТ»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lastRenderedPageBreak/>
              <w:t xml:space="preserve">5. Омолаживающая маска для лица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Пил-Офф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увлажняет сухую кожу, насыщает питательными компонентами, восстанавливает эластичность кожи лица, отбеливание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1230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6. Маска для лица «Активизирующая»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питает и защищает кожу от обезвоживания. Обладает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лифтинг-эффектом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7. Маска для лица</w:t>
            </w:r>
            <w:proofErr w:type="gram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О</w:t>
            </w:r>
            <w:proofErr w:type="gram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'Виталь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–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увлажняет, омолаживает, обладает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противовоспалительными и защитными свойствами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670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8.Маска для лица «Успокаивающая»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способствует восстановлению здорового вида чувствительной кожи. Стимулирует вывод токсинов</w:t>
            </w: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восстановление защитной функции кожи, борется с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куперозом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670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9. Интенсивная программа для век 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Лифтинг-релакс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 -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сокращает глубокие мимические морщинки вокруг глаз, уменьшает отечность век, придает свежий отдохнувший вид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10. Альпийская сауна +солевой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талассопилинг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тела –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очищение пор кожи, бережное удаление омертвевших клеток, не раздражая эпидермис –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базовая процедура, рекомендованная перед обертыванием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700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11. Солевое обертывание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450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12.Альпийская сауна или гидромассажная ванна +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тела на основе косточек винограда – бережное очищение кожи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900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13. Обертывание тотальное укрепляющее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водоросли и минералы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1550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14. Обертывание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Фитоплюс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*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Минсер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атака на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целлюлит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и объемы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2020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15. Активная укрепляющая процедура - комплексное обертывание 3:1= водоросли и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минералы+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Альгофрешер</w:t>
            </w:r>
            <w:proofErr w:type="spell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01:15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1900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16. Обертывание жидкое 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Альголикид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 /Очищение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01:15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1130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17. Процедура для усталых ног -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микронизированные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водоросли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Альгофрешер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(тяжелые ноги,</w:t>
            </w:r>
            <w:proofErr w:type="gramEnd"/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отечность голеней,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целлюлит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550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18. «Зеленый чай» -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тела + кремовое обертывание: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обладает высокой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антиоксидантной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активностью. В сочетании с водорослями, морскими солями, минеральной глиной – «зеленый чай» предупреждает преждевременное увядание кожи, значительно 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улучшает ее текстуру и цвет.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lastRenderedPageBreak/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lastRenderedPageBreak/>
              <w:t xml:space="preserve">19. «Зеленый чай» -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тела. Самостоятельная процедура.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690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20. «Зеленый чай» - кремовое обертывание.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1700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21. 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Амазония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» - программа для тела: жемчужная ванна +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тела + шоколадное обертывание.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Обеспечивает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лифтинг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, интенсивное увлажнение, стимулирует обменные процессы, повышает тонус и упругость кожи. Выравнивает рельеф кожи, придавая ей необыкновенную шелковистость.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2100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22. Шоколадное обертывание – «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Janssen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 -Германия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1300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23. Шоколадный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. Самостоятельная процедура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00:50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690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24. </w:t>
            </w:r>
            <w:proofErr w:type="gram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Шоколадный</w:t>
            </w:r>
            <w:proofErr w:type="gram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+ Шоколадное обертывание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1750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25. Морская грязь </w:t>
            </w:r>
            <w:proofErr w:type="spell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Мон-Сан-Мишель</w:t>
            </w:r>
            <w:proofErr w:type="spell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 –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восполняет организм кальцием и др. неорганическими веществами, усиливает выведение глубинных токсинов и расслабляет мускулатуру.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v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Общее обертывание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1440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26. Обертывание «Бордо»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JANSSEN Германия (на основе водорослей, вина, мякоти и косточек красного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винограда)</w:t>
            </w: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– возвращает упругость коже, наполняет ее светом и теплом, укрепляет сосудистую стенку капилляров, омолаживает</w:t>
            </w:r>
          </w:p>
          <w:p w:rsidR="00DD6540" w:rsidRPr="00DD6540" w:rsidRDefault="00DD6540" w:rsidP="00DD6540">
            <w:pPr>
              <w:spacing w:after="217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Перед проведением процедуры проводится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/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скраб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1740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27. NEW!!! «Коррекция фигуры для молодых мам» -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травяная укрепляющая маска для тела + </w:t>
            </w:r>
            <w:proofErr w:type="gram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восхитительный</w:t>
            </w:r>
            <w:proofErr w:type="gram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сахарный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пилинг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. Маска применяется с 4-го дня после родов, для укрепления ослабленной брюшной мускулатуры.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1500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Специальное предложение для мужчин!!!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1. «Шоколадный ДЕНДИ».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В программу входит: 1-ый день – альпийская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сауна+солевой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пилинг+релаксирующий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массаж;</w:t>
            </w:r>
          </w:p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2-ой день – альпийская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сауна+шоколадное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обёртывание.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02:00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 </w:t>
            </w:r>
          </w:p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3350</w:t>
            </w:r>
          </w:p>
        </w:tc>
      </w:tr>
      <w:tr w:rsidR="00DD6540" w:rsidRPr="00DD6540" w:rsidTr="00DD6540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0" w:line="245" w:lineRule="atLeast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 xml:space="preserve">2. «Медовый </w:t>
            </w:r>
            <w:proofErr w:type="gramStart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улет</w:t>
            </w:r>
            <w:proofErr w:type="gramEnd"/>
            <w:r w:rsidRPr="00DD6540">
              <w:rPr>
                <w:rFonts w:ascii="Arial" w:eastAsia="Times New Roman" w:hAnsi="Arial" w:cs="Arial"/>
                <w:b/>
                <w:bCs/>
                <w:color w:val="49494B"/>
                <w:sz w:val="19"/>
                <w:lang w:eastAsia="ru-RU"/>
              </w:rPr>
              <w:t>».  </w:t>
            </w: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В программу входит: альпийская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сауна+медовое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обёртывание+SPA</w:t>
            </w:r>
            <w:proofErr w:type="spellEnd"/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 xml:space="preserve"> массаж лица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01:30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EB"/>
            <w:hideMark/>
          </w:tcPr>
          <w:p w:rsidR="00DD6540" w:rsidRPr="00DD6540" w:rsidRDefault="00DD6540" w:rsidP="00DD6540">
            <w:pPr>
              <w:spacing w:after="217" w:line="245" w:lineRule="atLeast"/>
              <w:jc w:val="center"/>
              <w:textAlignment w:val="baseline"/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</w:pPr>
            <w:r w:rsidRPr="00DD6540">
              <w:rPr>
                <w:rFonts w:ascii="Arial" w:eastAsia="Times New Roman" w:hAnsi="Arial" w:cs="Arial"/>
                <w:color w:val="49494B"/>
                <w:sz w:val="19"/>
                <w:szCs w:val="19"/>
                <w:lang w:eastAsia="ru-RU"/>
              </w:rPr>
              <w:t>1600</w:t>
            </w:r>
          </w:p>
        </w:tc>
      </w:tr>
    </w:tbl>
    <w:p w:rsidR="00DD6540" w:rsidRPr="00DD6540" w:rsidRDefault="00DD6540" w:rsidP="00DD6540">
      <w:pPr>
        <w:spacing w:after="217" w:line="245" w:lineRule="atLeast"/>
        <w:textAlignment w:val="baseline"/>
        <w:rPr>
          <w:rFonts w:ascii="Arial" w:eastAsia="Times New Roman" w:hAnsi="Arial" w:cs="Arial"/>
          <w:color w:val="49494B"/>
          <w:sz w:val="19"/>
          <w:szCs w:val="19"/>
          <w:lang w:eastAsia="ru-RU"/>
        </w:rPr>
      </w:pPr>
      <w:r w:rsidRPr="00DD6540">
        <w:rPr>
          <w:rFonts w:ascii="Arial" w:eastAsia="Times New Roman" w:hAnsi="Arial" w:cs="Arial"/>
          <w:color w:val="49494B"/>
          <w:sz w:val="19"/>
          <w:szCs w:val="19"/>
          <w:lang w:eastAsia="ru-RU"/>
        </w:rPr>
        <w:t> </w:t>
      </w:r>
    </w:p>
    <w:p w:rsidR="009A6AA8" w:rsidRDefault="009A6AA8" w:rsidP="00DD6540"/>
    <w:sectPr w:rsidR="009A6AA8" w:rsidSect="009A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40" w:rsidRDefault="00DD6540" w:rsidP="00DD6540">
      <w:pPr>
        <w:spacing w:after="0" w:line="240" w:lineRule="auto"/>
      </w:pPr>
      <w:r>
        <w:separator/>
      </w:r>
    </w:p>
  </w:endnote>
  <w:endnote w:type="continuationSeparator" w:id="0">
    <w:p w:rsidR="00DD6540" w:rsidRDefault="00DD6540" w:rsidP="00D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40" w:rsidRDefault="00DD6540" w:rsidP="00DD6540">
      <w:pPr>
        <w:spacing w:after="0" w:line="240" w:lineRule="auto"/>
      </w:pPr>
      <w:r>
        <w:separator/>
      </w:r>
    </w:p>
  </w:footnote>
  <w:footnote w:type="continuationSeparator" w:id="0">
    <w:p w:rsidR="00DD6540" w:rsidRDefault="00DD6540" w:rsidP="00DD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Pr="00DD6540" w:rsidRDefault="00DD6540" w:rsidP="00DD6540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DD6540">
      <w:rPr>
        <w:rFonts w:ascii="Times New Roman" w:hAnsi="Times New Roman" w:cs="Times New Roman"/>
        <w:sz w:val="18"/>
        <w:szCs w:val="18"/>
      </w:rPr>
      <w:t>санаторий «</w:t>
    </w:r>
    <w:proofErr w:type="spellStart"/>
    <w:r w:rsidRPr="00DD6540">
      <w:rPr>
        <w:rFonts w:ascii="Times New Roman" w:hAnsi="Times New Roman" w:cs="Times New Roman"/>
        <w:sz w:val="18"/>
        <w:szCs w:val="18"/>
      </w:rPr>
      <w:t>Лунево</w:t>
    </w:r>
    <w:proofErr w:type="spellEnd"/>
    <w:r w:rsidRPr="00DD6540">
      <w:rPr>
        <w:rFonts w:ascii="Times New Roman" w:hAnsi="Times New Roman" w:cs="Times New Roman"/>
        <w:sz w:val="18"/>
        <w:szCs w:val="18"/>
      </w:rPr>
      <w:t xml:space="preserve">», </w:t>
    </w:r>
    <w:r w:rsidRPr="00DD6540">
      <w:rPr>
        <w:rFonts w:ascii="Times New Roman" w:hAnsi="Times New Roman" w:cs="Times New Roman"/>
        <w:color w:val="000000"/>
        <w:sz w:val="18"/>
        <w:szCs w:val="18"/>
      </w:rPr>
      <w:t xml:space="preserve">Костромская область, </w:t>
    </w:r>
    <w:proofErr w:type="spellStart"/>
    <w:proofErr w:type="gramStart"/>
    <w:r w:rsidRPr="00DD6540">
      <w:rPr>
        <w:rFonts w:ascii="Times New Roman" w:hAnsi="Times New Roman" w:cs="Times New Roman"/>
        <w:color w:val="000000"/>
        <w:sz w:val="18"/>
        <w:szCs w:val="18"/>
      </w:rPr>
      <w:t>п</w:t>
    </w:r>
    <w:proofErr w:type="spellEnd"/>
    <w:proofErr w:type="gramEnd"/>
    <w:r w:rsidRPr="00DD6540">
      <w:rPr>
        <w:rFonts w:ascii="Times New Roman" w:hAnsi="Times New Roman" w:cs="Times New Roman"/>
        <w:color w:val="000000"/>
        <w:sz w:val="18"/>
        <w:szCs w:val="18"/>
      </w:rPr>
      <w:t xml:space="preserve">/о 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</w:rPr>
      <w:t>Сухоногово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</w:rPr>
      <w:t xml:space="preserve">, д. 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</w:rPr>
      <w:t>Лунево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</w:rPr>
      <w:t>.</w:t>
    </w:r>
  </w:p>
  <w:p w:rsidR="00DD6540" w:rsidRPr="00DD6540" w:rsidRDefault="00DD6540" w:rsidP="00DD6540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Отдел бронирования: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8 (4852) 90-70-75, 90-70-74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Сотовый телефон: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8 (915) 986-28-48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proofErr w:type="spellStart"/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E-mail</w:t>
    </w:r>
    <w:proofErr w:type="spellEnd"/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Style w:val="a4"/>
        <w:rFonts w:ascii="Times New Roman" w:hAnsi="Times New Roman" w:cs="Times New Roman"/>
        <w:color w:val="0000FF"/>
        <w:sz w:val="18"/>
        <w:szCs w:val="18"/>
        <w:u w:val="single"/>
        <w:bdr w:val="none" w:sz="0" w:space="0" w:color="auto" w:frame="1"/>
      </w:rPr>
      <w:t>nashvek@bk.ru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Режим работы: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пн-пт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 xml:space="preserve"> с 09-00 до 19-00, </w:t>
    </w:r>
    <w:proofErr w:type="spellStart"/>
    <w:proofErr w:type="gramStart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сб</w:t>
    </w:r>
    <w:proofErr w:type="spellEnd"/>
    <w:proofErr w:type="gramEnd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88"/>
    <w:multiLevelType w:val="multilevel"/>
    <w:tmpl w:val="DA8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DCD"/>
    <w:multiLevelType w:val="multilevel"/>
    <w:tmpl w:val="152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172BA"/>
    <w:multiLevelType w:val="multilevel"/>
    <w:tmpl w:val="2B5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689F"/>
    <w:multiLevelType w:val="multilevel"/>
    <w:tmpl w:val="C7A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250A9"/>
    <w:multiLevelType w:val="multilevel"/>
    <w:tmpl w:val="B74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46CCD"/>
    <w:multiLevelType w:val="multilevel"/>
    <w:tmpl w:val="9490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893"/>
    <w:multiLevelType w:val="multilevel"/>
    <w:tmpl w:val="6E8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246C3"/>
    <w:multiLevelType w:val="multilevel"/>
    <w:tmpl w:val="DFC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0D6D"/>
    <w:multiLevelType w:val="multilevel"/>
    <w:tmpl w:val="5C9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B2068"/>
    <w:multiLevelType w:val="multilevel"/>
    <w:tmpl w:val="F854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B4235"/>
    <w:multiLevelType w:val="multilevel"/>
    <w:tmpl w:val="427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828B0"/>
    <w:multiLevelType w:val="multilevel"/>
    <w:tmpl w:val="56C6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62BA6"/>
    <w:multiLevelType w:val="multilevel"/>
    <w:tmpl w:val="6E22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540"/>
    <w:rsid w:val="009A6AA8"/>
    <w:rsid w:val="00D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8"/>
  </w:style>
  <w:style w:type="paragraph" w:styleId="1">
    <w:name w:val="heading 1"/>
    <w:basedOn w:val="a"/>
    <w:link w:val="10"/>
    <w:uiPriority w:val="9"/>
    <w:qFormat/>
    <w:rsid w:val="00DD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540"/>
    <w:rPr>
      <w:b/>
      <w:bCs/>
    </w:rPr>
  </w:style>
  <w:style w:type="character" w:customStyle="1" w:styleId="apple-converted-space">
    <w:name w:val="apple-converted-space"/>
    <w:basedOn w:val="a0"/>
    <w:rsid w:val="00DD6540"/>
  </w:style>
  <w:style w:type="paragraph" w:styleId="a5">
    <w:name w:val="header"/>
    <w:basedOn w:val="a"/>
    <w:link w:val="a6"/>
    <w:uiPriority w:val="99"/>
    <w:semiHidden/>
    <w:unhideWhenUsed/>
    <w:rsid w:val="00DD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540"/>
  </w:style>
  <w:style w:type="paragraph" w:styleId="a7">
    <w:name w:val="footer"/>
    <w:basedOn w:val="a"/>
    <w:link w:val="a8"/>
    <w:uiPriority w:val="99"/>
    <w:semiHidden/>
    <w:unhideWhenUsed/>
    <w:rsid w:val="00DD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2016-02-02T11:34:00Z</dcterms:created>
  <dcterms:modified xsi:type="dcterms:W3CDTF">2016-02-02T11:38:00Z</dcterms:modified>
</cp:coreProperties>
</file>